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A" w:rsidRPr="005670BA" w:rsidRDefault="005670BA" w:rsidP="005670BA">
      <w:pPr>
        <w:pStyle w:val="1"/>
        <w:spacing w:after="0"/>
        <w:rPr>
          <w:sz w:val="24"/>
          <w:szCs w:val="24"/>
        </w:rPr>
      </w:pPr>
      <w:r w:rsidRPr="005670BA">
        <w:rPr>
          <w:sz w:val="24"/>
          <w:szCs w:val="24"/>
          <w:lang w:val="ru-RU"/>
        </w:rPr>
        <w:t>Информация об авторе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0BA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0BA">
        <w:rPr>
          <w:rFonts w:ascii="Times New Roman" w:hAnsi="Times New Roman" w:cs="Times New Roman"/>
          <w:b/>
          <w:sz w:val="24"/>
          <w:szCs w:val="24"/>
        </w:rPr>
        <w:t>Оспанов</w:t>
      </w:r>
      <w:proofErr w:type="spellEnd"/>
      <w:r w:rsidRPr="00567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0BA">
        <w:rPr>
          <w:rFonts w:ascii="Times New Roman" w:hAnsi="Times New Roman" w:cs="Times New Roman"/>
          <w:b/>
          <w:sz w:val="24"/>
          <w:szCs w:val="24"/>
        </w:rPr>
        <w:t>Кайрлы</w:t>
      </w:r>
      <w:proofErr w:type="spellEnd"/>
      <w:r w:rsidRPr="00567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0BA">
        <w:rPr>
          <w:rFonts w:ascii="Times New Roman" w:hAnsi="Times New Roman" w:cs="Times New Roman"/>
          <w:b/>
          <w:sz w:val="24"/>
          <w:szCs w:val="24"/>
        </w:rPr>
        <w:t>Иманалиевич</w:t>
      </w:r>
      <w:proofErr w:type="spellEnd"/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0BA">
        <w:rPr>
          <w:rFonts w:ascii="Times New Roman" w:hAnsi="Times New Roman" w:cs="Times New Roman"/>
          <w:b/>
          <w:sz w:val="24"/>
          <w:szCs w:val="24"/>
        </w:rPr>
        <w:t>Доцент, кандидат политических наук, и.о. доцента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sz w:val="24"/>
          <w:szCs w:val="24"/>
        </w:rPr>
        <w:t>3. Образование – высшее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70BA">
        <w:rPr>
          <w:rFonts w:ascii="Times New Roman" w:hAnsi="Times New Roman" w:cs="Times New Roman"/>
          <w:b/>
          <w:i/>
          <w:sz w:val="24"/>
          <w:szCs w:val="24"/>
        </w:rPr>
        <w:t>КазПи</w:t>
      </w:r>
      <w:proofErr w:type="spellEnd"/>
      <w:r w:rsidRPr="005670BA">
        <w:rPr>
          <w:rFonts w:ascii="Times New Roman" w:hAnsi="Times New Roman" w:cs="Times New Roman"/>
          <w:b/>
          <w:i/>
          <w:sz w:val="24"/>
          <w:szCs w:val="24"/>
        </w:rPr>
        <w:t xml:space="preserve"> имени Абая, 1989 год. Исторический факультет.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70BA">
        <w:rPr>
          <w:rFonts w:ascii="Times New Roman" w:hAnsi="Times New Roman" w:cs="Times New Roman"/>
          <w:b/>
          <w:i/>
          <w:sz w:val="24"/>
          <w:szCs w:val="24"/>
        </w:rPr>
        <w:t>КазГЮА</w:t>
      </w:r>
      <w:proofErr w:type="spellEnd"/>
      <w:r w:rsidRPr="005670BA">
        <w:rPr>
          <w:rFonts w:ascii="Times New Roman" w:hAnsi="Times New Roman" w:cs="Times New Roman"/>
          <w:b/>
          <w:i/>
          <w:sz w:val="24"/>
          <w:szCs w:val="24"/>
        </w:rPr>
        <w:t xml:space="preserve"> – 2003 г. Юрист.</w:t>
      </w: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b/>
          <w:i/>
          <w:sz w:val="24"/>
          <w:szCs w:val="24"/>
        </w:rPr>
      </w:pPr>
      <w:r w:rsidRPr="005670BA">
        <w:rPr>
          <w:rFonts w:ascii="Times New Roman" w:hAnsi="Times New Roman" w:cs="Times New Roman"/>
          <w:b/>
          <w:sz w:val="24"/>
          <w:szCs w:val="24"/>
        </w:rPr>
        <w:t xml:space="preserve">4. Область и направления исследований, в том числе участие в </w:t>
      </w:r>
      <w:r w:rsidRPr="005670BA">
        <w:rPr>
          <w:rFonts w:ascii="Times New Roman" w:hAnsi="Times New Roman" w:cs="Times New Roman"/>
          <w:b/>
          <w:i/>
          <w:sz w:val="24"/>
          <w:szCs w:val="24"/>
        </w:rPr>
        <w:t>научных проектах с кратким описанием результатов исследования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0BA">
        <w:rPr>
          <w:rFonts w:ascii="Times New Roman" w:hAnsi="Times New Roman" w:cs="Times New Roman"/>
          <w:b/>
          <w:sz w:val="24"/>
          <w:szCs w:val="24"/>
        </w:rPr>
        <w:t>5. Список наиболее значимых публикаций, не более 20 (патенты, разработанные стандарты)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</w:rPr>
        <w:t>1.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Сот қызметінің кейбір саяси маңыздылығы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Ізденіс-Поиск, 2010. - № 1 (1). 109-113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  <w:lang w:val="kk-KZ"/>
        </w:rPr>
        <w:t>2. Мемлекеттік егемендік және атқару билігі қалыптасуының кейбір мәселелері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Ізденіс-Поиск, 2010. - № 1 (1). 113-117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  <w:lang w:val="kk-KZ"/>
        </w:rPr>
        <w:t>3. Тәуелсіздік туралы конституциялық заң және демократиялық саяси режімнің нығаюының кейбір мәселелері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Ізденіс-Поиск, 2010. - № 1 (2). 93-97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  <w:lang w:val="kk-KZ"/>
        </w:rPr>
        <w:t>4. Тәуелсіз Қазақстанның алғашқы конституциясы және демократиялық саяси режімнің дамуының кейбір мәселелері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Ізденіс-Поиск, 2010. - № 1 (2). 97-101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  <w:lang w:val="kk-KZ"/>
        </w:rPr>
        <w:t>5. Қазақстандағы демократиялық саяси режімнің дамуының кейбір мәселелері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Ізденіс-Поиск, 2010. - № 1 (2). 101-105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6. Үкімет: қалыптасу және даму эволюциясы 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Ұлт тағылымы-Достояние нации, 2010. - № 1. 290-293 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7.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Атқару билігін жетілдірудің кейбір саласы.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Ұлт тағылымы-Достояние нации, 2010. - № 1. 294-299 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Кейбір мемлекеттік органдардың конституциялық мәртебесінің өзгеруі мен нығаюы.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Ұлт тағылымы-Достояние нации, 2010. - № 1. 299-303 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9.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Егемендік декларациясы және демократиялық саяси режімнің қалыптасуының кейбір мәселелері,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Ұлт тағылымы-Достояние нации, 2010. - № 2. 311-315 бет.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10.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Некоторые аспекты начального этапа развития демократии в современном Казахстане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Наука и новые технологии. - Бишкек, 2010. - № 8. – с. 80-83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11.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Некоторые аспекты второго периода развития демократии в современном Казахстане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Наука и новые технологии. - Бишкек, 2010. - № 8. – с. 94-97.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lastRenderedPageBreak/>
        <w:t>12.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Некоторые принципы национальной идеи и ее влияние на эволюционное развитие демократии в Казахстане</w:t>
      </w:r>
      <w:r w:rsidRPr="005670BA">
        <w:rPr>
          <w:rFonts w:ascii="Times New Roman" w:hAnsi="Times New Roman" w:cs="Times New Roman"/>
          <w:sz w:val="24"/>
          <w:szCs w:val="24"/>
        </w:rPr>
        <w:t>,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Международная научно-практическая конференция «Научные исследования современности. Выпуск 1». Киев. 4.10.2010 г.-123 с. С.105-110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13.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Мыслители нового времени и эволюционное развитие демократии</w:t>
      </w:r>
      <w:r w:rsidRPr="005670BA">
        <w:rPr>
          <w:rFonts w:ascii="Times New Roman" w:hAnsi="Times New Roman" w:cs="Times New Roman"/>
          <w:sz w:val="24"/>
          <w:szCs w:val="24"/>
        </w:rPr>
        <w:t>,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Социальные и гуманитарные науки. - Бишкек, 2011. - № 3-4. – с. 49-52.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14.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Некоторые общие и особенные признаки в должности главы государства Казахстан</w:t>
      </w:r>
      <w:r w:rsidRPr="005670BA">
        <w:rPr>
          <w:rFonts w:ascii="Times New Roman" w:hAnsi="Times New Roman" w:cs="Times New Roman"/>
          <w:sz w:val="24"/>
          <w:szCs w:val="24"/>
        </w:rPr>
        <w:t>,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вузов. - Бишкек, 2012. - № 1. – с. 259-261</w:t>
      </w:r>
    </w:p>
    <w:p w:rsidR="005670BA" w:rsidRPr="005670BA" w:rsidRDefault="005670BA" w:rsidP="005670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670BA">
        <w:rPr>
          <w:rFonts w:ascii="Times New Roman" w:hAnsi="Times New Roman" w:cs="Times New Roman"/>
          <w:sz w:val="24"/>
          <w:szCs w:val="24"/>
        </w:rPr>
        <w:t>15.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Демократизация политической сферы современного Казахстана. – Монография.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Алматы: «Жеті жарғы», 2013 г.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232 с.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16.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Нектоторые особенности президентского правления в политической системе современного Казахстана </w:t>
      </w:r>
      <w:r w:rsidRPr="005670B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670BA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конференции: «Россия и Европа: связь культуры и экономики». Прага, Чешская республика 27 февраля 2015 года. Часть 2. </w:t>
      </w:r>
      <w:proofErr w:type="spellStart"/>
      <w:r w:rsidRPr="005670BA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5670BA">
        <w:rPr>
          <w:rFonts w:ascii="Times New Roman" w:hAnsi="Times New Roman" w:cs="Times New Roman"/>
          <w:sz w:val="24"/>
          <w:szCs w:val="24"/>
        </w:rPr>
        <w:t xml:space="preserve">: 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5670BA">
        <w:rPr>
          <w:rFonts w:ascii="Times New Roman" w:hAnsi="Times New Roman" w:cs="Times New Roman"/>
          <w:sz w:val="24"/>
          <w:szCs w:val="24"/>
        </w:rPr>
        <w:t xml:space="preserve"> 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5670BA">
        <w:rPr>
          <w:rFonts w:ascii="Times New Roman" w:hAnsi="Times New Roman" w:cs="Times New Roman"/>
          <w:sz w:val="24"/>
          <w:szCs w:val="24"/>
        </w:rPr>
        <w:t xml:space="preserve"> 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70BA">
        <w:rPr>
          <w:rFonts w:ascii="Times New Roman" w:hAnsi="Times New Roman" w:cs="Times New Roman"/>
          <w:sz w:val="24"/>
          <w:szCs w:val="24"/>
        </w:rPr>
        <w:t>.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70BA">
        <w:rPr>
          <w:rFonts w:ascii="Times New Roman" w:hAnsi="Times New Roman" w:cs="Times New Roman"/>
          <w:sz w:val="24"/>
          <w:szCs w:val="24"/>
        </w:rPr>
        <w:t>.</w:t>
      </w:r>
      <w:r w:rsidRPr="005670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70BA">
        <w:rPr>
          <w:rFonts w:ascii="Times New Roman" w:hAnsi="Times New Roman" w:cs="Times New Roman"/>
          <w:sz w:val="24"/>
          <w:szCs w:val="24"/>
        </w:rPr>
        <w:t>., 2015 г. - 512 с. С. 442-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670BA">
        <w:rPr>
          <w:rFonts w:ascii="Times New Roman" w:hAnsi="Times New Roman" w:cs="Times New Roman"/>
          <w:sz w:val="24"/>
          <w:szCs w:val="24"/>
        </w:rPr>
        <w:t>444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sz w:val="24"/>
          <w:szCs w:val="24"/>
        </w:rPr>
        <w:t xml:space="preserve">17. 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>Основы права. Учебное пособие.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Алматы: </w:t>
      </w:r>
      <w:r w:rsidRPr="005670BA">
        <w:rPr>
          <w:rFonts w:ascii="Times New Roman" w:hAnsi="Times New Roman" w:cs="Times New Roman"/>
          <w:bCs/>
          <w:sz w:val="24"/>
          <w:szCs w:val="24"/>
        </w:rPr>
        <w:t>“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Жеті жарғы</w:t>
      </w:r>
      <w:r w:rsidRPr="005670BA">
        <w:rPr>
          <w:rFonts w:ascii="Times New Roman" w:hAnsi="Times New Roman" w:cs="Times New Roman"/>
          <w:bCs/>
          <w:sz w:val="24"/>
          <w:szCs w:val="24"/>
        </w:rPr>
        <w:t>”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, 2010 г.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18.</w:t>
      </w:r>
      <w:r w:rsidRPr="005670BA">
        <w:rPr>
          <w:rFonts w:ascii="Times New Roman" w:hAnsi="Times New Roman" w:cs="Times New Roman"/>
          <w:sz w:val="24"/>
          <w:szCs w:val="24"/>
          <w:lang w:val="kk-KZ"/>
        </w:rPr>
        <w:t xml:space="preserve"> Құқық негіздері. </w:t>
      </w:r>
      <w:proofErr w:type="gramStart"/>
      <w:r w:rsidRPr="005670BA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Pr="005670BA">
        <w:rPr>
          <w:rFonts w:ascii="Times New Roman" w:hAnsi="Times New Roman" w:cs="Times New Roman"/>
          <w:sz w:val="24"/>
          <w:szCs w:val="24"/>
          <w:lang w:val="kk-KZ"/>
        </w:rPr>
        <w:t>қу құралы.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Алматы: </w:t>
      </w:r>
      <w:r w:rsidRPr="005670BA">
        <w:rPr>
          <w:rFonts w:ascii="Times New Roman" w:hAnsi="Times New Roman" w:cs="Times New Roman"/>
          <w:bCs/>
          <w:sz w:val="24"/>
          <w:szCs w:val="24"/>
        </w:rPr>
        <w:t>“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Жеті жарғы</w:t>
      </w:r>
      <w:r w:rsidRPr="005670BA">
        <w:rPr>
          <w:rFonts w:ascii="Times New Roman" w:hAnsi="Times New Roman" w:cs="Times New Roman"/>
          <w:bCs/>
          <w:sz w:val="24"/>
          <w:szCs w:val="24"/>
        </w:rPr>
        <w:t>”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>, 2010 ж.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19.</w:t>
      </w:r>
      <w:r w:rsidRPr="005670BA">
        <w:rPr>
          <w:rFonts w:ascii="Times New Roman" w:hAnsi="Times New Roman" w:cs="Times New Roman"/>
          <w:sz w:val="24"/>
          <w:szCs w:val="24"/>
        </w:rPr>
        <w:t xml:space="preserve"> Основы права. Учебное пособие.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Алматы: «Жеті жарғы», 2012 г.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bCs/>
          <w:sz w:val="24"/>
          <w:szCs w:val="24"/>
        </w:rPr>
        <w:t>20.</w:t>
      </w:r>
      <w:r w:rsidRPr="005670BA">
        <w:rPr>
          <w:rFonts w:ascii="Times New Roman" w:hAnsi="Times New Roman" w:cs="Times New Roman"/>
          <w:sz w:val="24"/>
          <w:szCs w:val="24"/>
        </w:rPr>
        <w:t xml:space="preserve"> Основы права. Учебное пособие.</w:t>
      </w:r>
      <w:r w:rsidRPr="005670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Алматы: «Жеті жарғы», 2015 г.</w:t>
      </w:r>
    </w:p>
    <w:p w:rsidR="005670BA" w:rsidRPr="005670BA" w:rsidRDefault="005670BA" w:rsidP="005670B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670BA" w:rsidRPr="005670BA" w:rsidRDefault="005670BA" w:rsidP="005670BA">
      <w:pPr>
        <w:pStyle w:val="a4"/>
        <w:ind w:firstLine="28"/>
        <w:jc w:val="both"/>
        <w:rPr>
          <w:sz w:val="24"/>
          <w:szCs w:val="24"/>
          <w:lang w:val="uk-UA"/>
        </w:rPr>
      </w:pP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uk-UA"/>
        </w:rPr>
      </w:pP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5670BA">
        <w:rPr>
          <w:rFonts w:ascii="Times New Roman" w:hAnsi="Times New Roman" w:cs="Times New Roman"/>
          <w:i/>
          <w:iCs/>
          <w:sz w:val="24"/>
          <w:szCs w:val="24"/>
        </w:rPr>
        <w:t>Не проходил</w:t>
      </w: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5670BA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</w:t>
      </w:r>
    </w:p>
    <w:p w:rsidR="005670BA" w:rsidRPr="005670BA" w:rsidRDefault="005670BA" w:rsidP="005670BA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5670BA">
        <w:rPr>
          <w:rFonts w:ascii="Times New Roman" w:hAnsi="Times New Roman" w:cs="Times New Roman"/>
          <w:i/>
          <w:iCs/>
          <w:sz w:val="24"/>
          <w:szCs w:val="24"/>
        </w:rPr>
        <w:t>Не имею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0BA">
        <w:rPr>
          <w:rFonts w:ascii="Times New Roman" w:hAnsi="Times New Roman" w:cs="Times New Roman"/>
          <w:sz w:val="24"/>
          <w:szCs w:val="24"/>
        </w:rPr>
        <w:t>7. Электронный адрес, контактные данные (тел. раб. или дом., сот.</w:t>
      </w:r>
      <w:proofErr w:type="gramStart"/>
      <w:r w:rsidRPr="005670B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670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kairly</w:t>
        </w:r>
        <w:r w:rsidRPr="005670B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5670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5670B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670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0BA">
        <w:rPr>
          <w:rFonts w:ascii="Times New Roman" w:hAnsi="Times New Roman" w:cs="Times New Roman"/>
          <w:b/>
          <w:sz w:val="24"/>
          <w:szCs w:val="24"/>
        </w:rPr>
        <w:t xml:space="preserve">2-76-97-06. </w:t>
      </w:r>
      <w:proofErr w:type="spellStart"/>
      <w:r w:rsidRPr="005670BA">
        <w:rPr>
          <w:rFonts w:ascii="Times New Roman" w:hAnsi="Times New Roman" w:cs="Times New Roman"/>
          <w:b/>
          <w:sz w:val="24"/>
          <w:szCs w:val="24"/>
        </w:rPr>
        <w:t>вн</w:t>
      </w:r>
      <w:proofErr w:type="spellEnd"/>
      <w:r w:rsidRPr="005670BA">
        <w:rPr>
          <w:rFonts w:ascii="Times New Roman" w:hAnsi="Times New Roman" w:cs="Times New Roman"/>
          <w:b/>
          <w:sz w:val="24"/>
          <w:szCs w:val="24"/>
        </w:rPr>
        <w:t xml:space="preserve">. 107. </w:t>
      </w:r>
    </w:p>
    <w:p w:rsidR="005670BA" w:rsidRPr="005670BA" w:rsidRDefault="005670BA" w:rsidP="0056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0BA">
        <w:rPr>
          <w:rFonts w:ascii="Times New Roman" w:hAnsi="Times New Roman" w:cs="Times New Roman"/>
          <w:b/>
          <w:sz w:val="24"/>
          <w:szCs w:val="24"/>
        </w:rPr>
        <w:t>Моб</w:t>
      </w:r>
      <w:proofErr w:type="gramStart"/>
      <w:r w:rsidRPr="005670B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670BA">
        <w:rPr>
          <w:rFonts w:ascii="Times New Roman" w:hAnsi="Times New Roman" w:cs="Times New Roman"/>
          <w:b/>
          <w:sz w:val="24"/>
          <w:szCs w:val="24"/>
        </w:rPr>
        <w:t>? 8-777-128-35-32.</w:t>
      </w:r>
    </w:p>
    <w:p w:rsidR="00C8025C" w:rsidRPr="005670BA" w:rsidRDefault="00C8025C" w:rsidP="003968AC">
      <w:pPr>
        <w:rPr>
          <w:rFonts w:ascii="Times New Roman" w:hAnsi="Times New Roman" w:cs="Times New Roman"/>
          <w:sz w:val="24"/>
          <w:szCs w:val="24"/>
        </w:rPr>
      </w:pPr>
    </w:p>
    <w:sectPr w:rsidR="00C8025C" w:rsidRPr="005670BA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5670BA"/>
    <w:rsid w:val="00771E2F"/>
    <w:rsid w:val="00B13ACC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5670BA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BA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5670B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67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670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rl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2015-11-30T11:27:00Z</dcterms:created>
  <dcterms:modified xsi:type="dcterms:W3CDTF">2015-11-30T11:27:00Z</dcterms:modified>
</cp:coreProperties>
</file>