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CA" w:rsidRPr="00EB5554" w:rsidRDefault="00F957CA" w:rsidP="00F957CA">
      <w:pPr>
        <w:pStyle w:val="1"/>
        <w:spacing w:after="0"/>
        <w:rPr>
          <w:sz w:val="24"/>
          <w:szCs w:val="24"/>
          <w:lang w:val="kk-KZ"/>
        </w:rPr>
      </w:pPr>
      <w:r w:rsidRPr="00EB5554">
        <w:rPr>
          <w:sz w:val="24"/>
          <w:szCs w:val="24"/>
          <w:lang w:val="en-US"/>
        </w:rPr>
        <w:t>Information about Author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6806"/>
      </w:tblGrid>
      <w:tr w:rsidR="00F957CA" w:rsidRPr="00EB5554" w:rsidTr="001821C0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Pr="00EB5554" w:rsidRDefault="00F957CA" w:rsidP="001821C0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>1. First name, last name</w:t>
            </w:r>
          </w:p>
          <w:p w:rsidR="00F957CA" w:rsidRPr="00EB5554" w:rsidRDefault="00F957CA" w:rsidP="0018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Pr="00EB5554" w:rsidRDefault="00F957CA" w:rsidP="001821C0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bookmarkStart w:id="0" w:name="_Toc387065769"/>
            <w:bookmarkStart w:id="1" w:name="_Toc388864005"/>
            <w:proofErr w:type="spellStart"/>
            <w:r w:rsidRPr="00EB5554">
              <w:rPr>
                <w:rFonts w:ascii="Times New Roman" w:hAnsi="Times New Roman" w:cs="Times New Roman"/>
                <w:b/>
                <w:sz w:val="24"/>
              </w:rPr>
              <w:t>Kurmanaliev</w:t>
            </w:r>
            <w:proofErr w:type="spellEnd"/>
            <w:r w:rsidRPr="00EB55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B5554">
              <w:rPr>
                <w:rFonts w:ascii="Times New Roman" w:hAnsi="Times New Roman" w:cs="Times New Roman"/>
                <w:b/>
                <w:sz w:val="24"/>
              </w:rPr>
              <w:t>Musrepbek</w:t>
            </w:r>
            <w:proofErr w:type="spellEnd"/>
            <w:r w:rsidRPr="00EB55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End w:id="0"/>
            <w:bookmarkEnd w:id="1"/>
            <w:proofErr w:type="spellStart"/>
            <w:r w:rsidRPr="00EB5554">
              <w:rPr>
                <w:rFonts w:ascii="Times New Roman" w:hAnsi="Times New Roman" w:cs="Times New Roman"/>
                <w:b/>
                <w:sz w:val="24"/>
                <w:lang w:val="en-US"/>
              </w:rPr>
              <w:t>Kurmanalievich</w:t>
            </w:r>
            <w:proofErr w:type="spellEnd"/>
          </w:p>
        </w:tc>
      </w:tr>
      <w:tr w:rsidR="00F957CA" w:rsidRPr="00EB5554" w:rsidTr="001821C0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Pr="00EB5554" w:rsidRDefault="00F957CA" w:rsidP="001821C0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>2. Position, Scientific degree, Academic Title</w:t>
            </w:r>
          </w:p>
          <w:p w:rsidR="00F957CA" w:rsidRPr="00EB5554" w:rsidRDefault="00F957CA" w:rsidP="001821C0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Pr="00EB5554" w:rsidRDefault="00F957CA" w:rsidP="001821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>d.ch.s.</w:t>
            </w:r>
            <w:proofErr w:type="gramStart"/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>,Professor</w:t>
            </w:r>
            <w:proofErr w:type="spellEnd"/>
            <w:proofErr w:type="gramEnd"/>
            <w:r w:rsidRPr="00EB5554">
              <w:rPr>
                <w:rFonts w:ascii="Times New Roman" w:hAnsi="Times New Roman" w:cs="Times New Roman"/>
                <w:color w:val="212121"/>
                <w:sz w:val="24"/>
                <w:lang/>
              </w:rPr>
              <w:t>.</w:t>
            </w:r>
          </w:p>
          <w:p w:rsidR="00F957CA" w:rsidRPr="00EB5554" w:rsidRDefault="00F957CA" w:rsidP="001821C0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F957CA" w:rsidRPr="00EB5554" w:rsidTr="001821C0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Pr="00EB5554" w:rsidRDefault="00F957CA" w:rsidP="001821C0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>3. Education –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Pr="00EB5554" w:rsidRDefault="00F957CA" w:rsidP="001821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7CA">
              <w:rPr>
                <w:rFonts w:ascii="Times New Roman" w:hAnsi="Times New Roman" w:cs="Times New Roman"/>
                <w:sz w:val="24"/>
                <w:lang w:val="en-US"/>
              </w:rPr>
              <w:t xml:space="preserve">1972-1977 </w:t>
            </w:r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 xml:space="preserve">years. - </w:t>
            </w:r>
            <w:proofErr w:type="spellStart"/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>Almaty</w:t>
            </w:r>
            <w:proofErr w:type="spellEnd"/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 xml:space="preserve"> city. S.M. Kirov Kazakh State University, Department - Chemistry, </w:t>
            </w:r>
            <w:proofErr w:type="spellStart"/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>speciality</w:t>
            </w:r>
            <w:proofErr w:type="spellEnd"/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 xml:space="preserve"> - "Chemistry". </w:t>
            </w:r>
          </w:p>
          <w:p w:rsidR="00F957CA" w:rsidRPr="00EB5554" w:rsidRDefault="00F957CA" w:rsidP="001821C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1993-1997 years – </w:t>
            </w:r>
            <w:proofErr w:type="spellStart"/>
            <w:r w:rsidRPr="00EB5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M.Tynyshpaev</w:t>
            </w:r>
            <w:proofErr w:type="spellEnd"/>
            <w:r w:rsidRPr="00EB5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B5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KazATK</w:t>
            </w:r>
            <w:proofErr w:type="spellEnd"/>
            <w:r w:rsidRPr="00EB5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B5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speciality</w:t>
            </w:r>
            <w:proofErr w:type="spellEnd"/>
            <w:r w:rsidRPr="00EB5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"</w:t>
            </w:r>
            <w:r w:rsidRPr="00EB5554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Economics and Management in Transport</w:t>
            </w:r>
            <w:r w:rsidRPr="00EB5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</w:p>
        </w:tc>
      </w:tr>
      <w:tr w:rsidR="00F957CA" w:rsidRPr="00EB5554" w:rsidTr="001821C0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Pr="00EB5554" w:rsidRDefault="00F957CA" w:rsidP="001821C0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  <w:lang w:val="en-US"/>
              </w:rPr>
            </w:pPr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>4. Area and directions of the researches, including participation in scientific projects with the short description of the results of research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Pr="00EB5554" w:rsidRDefault="00F957CA" w:rsidP="001821C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EB5554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-</w:t>
            </w:r>
          </w:p>
          <w:p w:rsidR="00F957CA" w:rsidRPr="00EB5554" w:rsidRDefault="00F957CA" w:rsidP="001821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</w:p>
        </w:tc>
      </w:tr>
      <w:tr w:rsidR="00F957CA" w:rsidRPr="00EB5554" w:rsidTr="001821C0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Pr="00F957CA" w:rsidRDefault="00F957CA" w:rsidP="001821C0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5. The list of the main scientific publications, no more than 20 (patents, developed standards).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Pr="00EB5554" w:rsidRDefault="00F957CA" w:rsidP="001821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06" w:firstLine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EB555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Құрманәлиев М. Қ.,</w:t>
            </w:r>
            <w:r w:rsidRPr="00EB55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Жунусова А. Дарынды оқушылардың шығармашылық қабілетін дамыту. Химик анықтамалығы, 2011 №1.19-22 б.</w:t>
            </w:r>
          </w:p>
          <w:p w:rsidR="00F957CA" w:rsidRPr="00EB5554" w:rsidRDefault="00F957CA" w:rsidP="001821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06" w:firstLine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EB555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Құрманәлиев М. Қ.,</w:t>
            </w:r>
            <w:r w:rsidRPr="00EB55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Таттибаева Ж. Модульдік оқыту технологиясын қолдану. Химик анықтамалығы , 2011 №2.11-14 б.</w:t>
            </w:r>
          </w:p>
          <w:p w:rsidR="00F957CA" w:rsidRPr="00EB5554" w:rsidRDefault="00F957CA" w:rsidP="001821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EB555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Құрманәлиев М. Қ. </w:t>
            </w:r>
            <w:r w:rsidRPr="00EB5554">
              <w:rPr>
                <w:rFonts w:ascii="Times New Roman" w:hAnsi="Times New Roman"/>
                <w:sz w:val="24"/>
                <w:szCs w:val="24"/>
                <w:lang w:val="kk-KZ"/>
              </w:rPr>
              <w:t>Органикалық химия пәнінде электрондық эффектіні оқыту. Химик анықтамалығы ,2011 №3. 27-30 б.</w:t>
            </w:r>
          </w:p>
          <w:p w:rsidR="00F957CA" w:rsidRPr="00EB5554" w:rsidRDefault="00F957CA" w:rsidP="001821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EB555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Құрманәлиев М. Қ. </w:t>
            </w:r>
            <w:r w:rsidRPr="00EB55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Кауменова Г. Органикалық химиядан оқышылардың білімін жалпылау. Химик анықтамалығы , 2011.  №5. 10-15 б. </w:t>
            </w:r>
          </w:p>
          <w:p w:rsidR="00F957CA" w:rsidRPr="00EB5554" w:rsidRDefault="00F957CA" w:rsidP="001821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EB555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Құрманәлиев М. Қ. </w:t>
            </w:r>
            <w:r w:rsidRPr="00EB55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Өзіндік жұмысты ұйымдастырудың дидактикалық ұстанымдары. Химик анықтамалығы , 2011 №6.25-26 б. </w:t>
            </w:r>
          </w:p>
          <w:p w:rsidR="00F957CA" w:rsidRPr="00EB5554" w:rsidRDefault="00F957CA" w:rsidP="001821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EB555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Құрманәлиев М. Қ.</w:t>
            </w:r>
            <w:r w:rsidRPr="00EB5554">
              <w:rPr>
                <w:rFonts w:ascii="Times New Roman" w:hAnsi="Times New Roman"/>
                <w:sz w:val="24"/>
                <w:szCs w:val="24"/>
                <w:lang w:val="kk-KZ"/>
              </w:rPr>
              <w:t>,Таныбаева А.К.,Тажібаева С.М., Мұсабеков К.Б. Реологические свойства пищевых гелей на основе агар-агара и дынной мякоти.</w:t>
            </w:r>
            <w:r w:rsidRPr="00EB555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EB5554">
              <w:rPr>
                <w:rFonts w:ascii="Times New Roman" w:hAnsi="Times New Roman"/>
                <w:sz w:val="24"/>
                <w:szCs w:val="24"/>
                <w:lang w:val="kk-KZ"/>
              </w:rPr>
              <w:t>Пищевая технология и сервис, 2011 №6, 58-61 б.</w:t>
            </w:r>
          </w:p>
          <w:p w:rsidR="00F957CA" w:rsidRPr="00EB5554" w:rsidRDefault="00F957CA" w:rsidP="001821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555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Құрманәлиев М. Қ.</w:t>
            </w:r>
            <w:r w:rsidRPr="00EB55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Химиядан білім беруді дамыту  әдістері. Химик анықтамалығы , 2012 №1.16-19 б. </w:t>
            </w:r>
          </w:p>
          <w:p w:rsidR="00F957CA" w:rsidRPr="00EB5554" w:rsidRDefault="00F957CA" w:rsidP="001821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555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Құрманәлиев М. Қ.</w:t>
            </w:r>
            <w:r w:rsidRPr="00EB55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Ойлау түрлері : қалыптастыру және дамыту. Химик анықтамалығы , 2012 №3. 20-24 б. </w:t>
            </w:r>
          </w:p>
          <w:p w:rsidR="00F957CA" w:rsidRPr="00EB5554" w:rsidRDefault="00F957CA" w:rsidP="001821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EB555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Құрманәлиев М. Қ.</w:t>
            </w:r>
            <w:r w:rsidRPr="00EB55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Химия және қоршаған орта. Химик анықтамалығы , 2012 №5. 20-24 б. </w:t>
            </w:r>
          </w:p>
          <w:p w:rsidR="00F957CA" w:rsidRPr="00EB5554" w:rsidRDefault="00F957CA" w:rsidP="001821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EB555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EB555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Қурманалиев М. К.</w:t>
            </w:r>
            <w:r w:rsidRPr="00EB55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Селективные сорбенты на основе аза-и тиакраун-эфиров. Вестник АТУ, 2013, № 5.</w:t>
            </w:r>
          </w:p>
          <w:p w:rsidR="00F957CA" w:rsidRPr="00EB5554" w:rsidRDefault="00F957CA" w:rsidP="00F957C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-106" w:firstLine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EB5554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Қурманалиев М. К.</w:t>
            </w:r>
            <w:r w:rsidRPr="00EB5554">
              <w:rPr>
                <w:rFonts w:ascii="Times New Roman" w:hAnsi="Times New Roman" w:cs="Times New Roman"/>
                <w:sz w:val="24"/>
                <w:lang w:val="kk-KZ"/>
              </w:rPr>
              <w:t xml:space="preserve">  О внедрении курса  «Супрамолекулярные химия» в учебной процесе. Вестник КазНУ, Серия химическая, 2014, №2.</w:t>
            </w:r>
          </w:p>
          <w:p w:rsidR="00F957CA" w:rsidRPr="00EB5554" w:rsidRDefault="00F957CA" w:rsidP="001821C0">
            <w:pPr>
              <w:spacing w:line="240" w:lineRule="auto"/>
              <w:ind w:firstLine="52"/>
              <w:rPr>
                <w:rFonts w:ascii="Times New Roman" w:hAnsi="Times New Roman" w:cs="Times New Roman"/>
                <w:bCs/>
                <w:sz w:val="24"/>
              </w:rPr>
            </w:pPr>
            <w:r w:rsidRPr="00EB5554">
              <w:rPr>
                <w:rFonts w:ascii="Times New Roman" w:hAnsi="Times New Roman" w:cs="Times New Roman"/>
                <w:sz w:val="24"/>
              </w:rPr>
              <w:t>1</w:t>
            </w:r>
            <w:r w:rsidRPr="00EB55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B5554">
              <w:rPr>
                <w:rFonts w:ascii="Times New Roman" w:hAnsi="Times New Roman" w:cs="Times New Roman"/>
                <w:sz w:val="24"/>
              </w:rPr>
              <w:t xml:space="preserve">  МНПК «Инновационные технологии производства товаров, повышение качества и безопасности продукции легкой промышленности». - </w:t>
            </w:r>
            <w:proofErr w:type="spellStart"/>
            <w:r w:rsidRPr="00EB5554">
              <w:rPr>
                <w:rFonts w:ascii="Times New Roman" w:hAnsi="Times New Roman" w:cs="Times New Roman"/>
                <w:sz w:val="24"/>
              </w:rPr>
              <w:t>Алматы</w:t>
            </w:r>
            <w:proofErr w:type="spellEnd"/>
            <w:r w:rsidRPr="00EB5554">
              <w:rPr>
                <w:rFonts w:ascii="Times New Roman" w:hAnsi="Times New Roman" w:cs="Times New Roman"/>
                <w:sz w:val="24"/>
              </w:rPr>
              <w:t>: АТУ. - 28-29 апреля 2011г.;</w:t>
            </w:r>
            <w:r w:rsidRPr="00EB555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F957CA" w:rsidRPr="00EB5554" w:rsidRDefault="00F957CA" w:rsidP="001821C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B5554">
              <w:rPr>
                <w:rFonts w:ascii="Times New Roman" w:hAnsi="Times New Roman" w:cs="Times New Roman"/>
                <w:bCs/>
                <w:sz w:val="24"/>
              </w:rPr>
              <w:t xml:space="preserve">2.   </w:t>
            </w:r>
            <w:r w:rsidRPr="00EB5554">
              <w:rPr>
                <w:rFonts w:ascii="Times New Roman" w:hAnsi="Times New Roman" w:cs="Times New Roman"/>
                <w:sz w:val="24"/>
              </w:rPr>
              <w:t>МНПК</w:t>
            </w:r>
            <w:r w:rsidRPr="00EB5554">
              <w:rPr>
                <w:rFonts w:ascii="Times New Roman" w:hAnsi="Times New Roman" w:cs="Times New Roman"/>
                <w:bCs/>
                <w:sz w:val="24"/>
              </w:rPr>
              <w:t xml:space="preserve"> «Инновационные технологии продуктов здорового  питания, их качество и безопасность». –</w:t>
            </w:r>
            <w:r w:rsidRPr="00EB55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B5554">
              <w:rPr>
                <w:rFonts w:ascii="Times New Roman" w:hAnsi="Times New Roman" w:cs="Times New Roman"/>
                <w:sz w:val="24"/>
              </w:rPr>
              <w:t>Алматы</w:t>
            </w:r>
            <w:proofErr w:type="spellEnd"/>
            <w:r w:rsidRPr="00EB5554">
              <w:rPr>
                <w:rFonts w:ascii="Times New Roman" w:hAnsi="Times New Roman" w:cs="Times New Roman"/>
                <w:sz w:val="24"/>
              </w:rPr>
              <w:t xml:space="preserve">: АТУ. - 20-21 октября  2011 г.; </w:t>
            </w:r>
          </w:p>
          <w:p w:rsidR="00F957CA" w:rsidRPr="00EB5554" w:rsidRDefault="00F957CA" w:rsidP="001821C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B5554">
              <w:rPr>
                <w:rFonts w:ascii="Times New Roman" w:hAnsi="Times New Roman" w:cs="Times New Roman"/>
                <w:sz w:val="24"/>
              </w:rPr>
              <w:t xml:space="preserve">3.  МНПК «Инновационное развитие пищевой, легкой промышленности и индустрии гостеприимства».- </w:t>
            </w:r>
            <w:proofErr w:type="spellStart"/>
            <w:r w:rsidRPr="00EB5554">
              <w:rPr>
                <w:rFonts w:ascii="Times New Roman" w:hAnsi="Times New Roman" w:cs="Times New Roman"/>
                <w:sz w:val="24"/>
              </w:rPr>
              <w:t>Алматы</w:t>
            </w:r>
            <w:proofErr w:type="spellEnd"/>
            <w:r w:rsidRPr="00EB5554">
              <w:rPr>
                <w:rFonts w:ascii="Times New Roman" w:hAnsi="Times New Roman" w:cs="Times New Roman"/>
                <w:sz w:val="24"/>
              </w:rPr>
              <w:t>: АТУ. - 12-13 октября  2012 г.;</w:t>
            </w:r>
          </w:p>
          <w:p w:rsidR="00F957CA" w:rsidRPr="00EB5554" w:rsidRDefault="00F957CA" w:rsidP="001821C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B5554">
              <w:rPr>
                <w:rFonts w:ascii="Times New Roman" w:hAnsi="Times New Roman" w:cs="Times New Roman"/>
                <w:sz w:val="24"/>
              </w:rPr>
              <w:t xml:space="preserve">4.   Международный симпозиум </w:t>
            </w:r>
            <w:r w:rsidRPr="00EB5554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EB5554">
              <w:rPr>
                <w:rStyle w:val="FontStyle11"/>
                <w:b w:val="0"/>
                <w:sz w:val="24"/>
              </w:rPr>
              <w:t>Современные проблемы высшего образования и науки в области химии и химической инженерии</w:t>
            </w:r>
            <w:r w:rsidRPr="00EB5554">
              <w:rPr>
                <w:rFonts w:ascii="Times New Roman" w:hAnsi="Times New Roman" w:cs="Times New Roman"/>
                <w:b/>
                <w:sz w:val="24"/>
              </w:rPr>
              <w:t xml:space="preserve">». </w:t>
            </w:r>
            <w:r w:rsidRPr="00EB5554">
              <w:rPr>
                <w:rFonts w:ascii="Times New Roman" w:hAnsi="Times New Roman" w:cs="Times New Roman"/>
                <w:sz w:val="24"/>
              </w:rPr>
              <w:t xml:space="preserve">– </w:t>
            </w:r>
            <w:proofErr w:type="spellStart"/>
            <w:r w:rsidRPr="00EB5554">
              <w:rPr>
                <w:rFonts w:ascii="Times New Roman" w:hAnsi="Times New Roman" w:cs="Times New Roman"/>
                <w:sz w:val="24"/>
              </w:rPr>
              <w:t>Алматы</w:t>
            </w:r>
            <w:proofErr w:type="spellEnd"/>
            <w:r w:rsidRPr="00EB5554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EB5554">
              <w:rPr>
                <w:rFonts w:ascii="Times New Roman" w:hAnsi="Times New Roman" w:cs="Times New Roman"/>
                <w:sz w:val="24"/>
              </w:rPr>
              <w:t>КазНТУ</w:t>
            </w:r>
            <w:proofErr w:type="spellEnd"/>
            <w:r w:rsidRPr="00EB5554">
              <w:rPr>
                <w:rFonts w:ascii="Times New Roman" w:hAnsi="Times New Roman" w:cs="Times New Roman"/>
                <w:sz w:val="24"/>
              </w:rPr>
              <w:t>, 30-31 мая 2013г.</w:t>
            </w:r>
          </w:p>
          <w:p w:rsidR="00F957CA" w:rsidRPr="00EB5554" w:rsidRDefault="00F957CA" w:rsidP="001821C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B5554">
              <w:rPr>
                <w:rFonts w:ascii="Times New Roman" w:hAnsi="Times New Roman" w:cs="Times New Roman"/>
                <w:sz w:val="24"/>
              </w:rPr>
              <w:t xml:space="preserve">5.  МНПК «Инновационное развитие пищевой, легкой промышленности и индустрии гостеприимства».- </w:t>
            </w:r>
            <w:proofErr w:type="spellStart"/>
            <w:r w:rsidRPr="00EB5554">
              <w:rPr>
                <w:rFonts w:ascii="Times New Roman" w:hAnsi="Times New Roman" w:cs="Times New Roman"/>
                <w:sz w:val="24"/>
              </w:rPr>
              <w:t>Алматы</w:t>
            </w:r>
            <w:proofErr w:type="spellEnd"/>
            <w:r w:rsidRPr="00EB5554">
              <w:rPr>
                <w:rFonts w:ascii="Times New Roman" w:hAnsi="Times New Roman" w:cs="Times New Roman"/>
                <w:sz w:val="24"/>
              </w:rPr>
              <w:t>: АТУ. - 17-18 октября  2013 г.</w:t>
            </w:r>
          </w:p>
          <w:p w:rsidR="00F957CA" w:rsidRPr="00EB5554" w:rsidRDefault="00F957CA" w:rsidP="001821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555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B5554">
              <w:rPr>
                <w:rFonts w:ascii="Times New Roman" w:eastAsia="Times New Roman" w:hAnsi="Times New Roman"/>
                <w:sz w:val="24"/>
                <w:szCs w:val="24"/>
              </w:rPr>
              <w:t>МНПК</w:t>
            </w:r>
            <w:r w:rsidRPr="00EB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554">
              <w:rPr>
                <w:rFonts w:ascii="Times New Roman" w:hAnsi="Times New Roman"/>
                <w:lang w:val="kk-KZ"/>
              </w:rPr>
              <w:t>«Инновацион</w:t>
            </w:r>
            <w:proofErr w:type="spellStart"/>
            <w:r w:rsidRPr="00EB5554">
              <w:rPr>
                <w:rFonts w:ascii="Times New Roman" w:hAnsi="Times New Roman"/>
              </w:rPr>
              <w:t>н</w:t>
            </w:r>
            <w:proofErr w:type="spellEnd"/>
            <w:r w:rsidRPr="00EB5554">
              <w:rPr>
                <w:rFonts w:ascii="Times New Roman" w:hAnsi="Times New Roman"/>
                <w:lang w:val="kk-KZ"/>
              </w:rPr>
              <w:t xml:space="preserve">ое развитие пищевой, </w:t>
            </w:r>
            <w:r w:rsidRPr="00EB5554">
              <w:rPr>
                <w:rFonts w:ascii="Times New Roman" w:hAnsi="Times New Roman"/>
              </w:rPr>
              <w:t xml:space="preserve">легкой промышленности и индустрии гостеприимства </w:t>
            </w:r>
            <w:r w:rsidRPr="00EB5554">
              <w:rPr>
                <w:rFonts w:ascii="Times New Roman" w:hAnsi="Times New Roman"/>
                <w:lang w:val="kk-KZ"/>
              </w:rPr>
              <w:t>», 16-17 октября 2014г, Алматы, с. 117-118</w:t>
            </w:r>
            <w:r w:rsidRPr="00EB555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B5554">
              <w:rPr>
                <w:rFonts w:ascii="Times New Roman" w:hAnsi="Times New Roman"/>
                <w:sz w:val="24"/>
                <w:szCs w:val="24"/>
                <w:lang w:val="kk-KZ"/>
              </w:rPr>
              <w:t>Полиакрилонитрильные волокна с ионообменными свойствами для очистки ионов  меди из сточных вод»</w:t>
            </w:r>
          </w:p>
          <w:p w:rsidR="00F957CA" w:rsidRPr="00EB5554" w:rsidRDefault="00F957CA" w:rsidP="001821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555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B5554">
              <w:rPr>
                <w:rFonts w:ascii="Times New Roman" w:eastAsia="Times New Roman" w:hAnsi="Times New Roman"/>
                <w:sz w:val="24"/>
                <w:szCs w:val="24"/>
              </w:rPr>
              <w:t>МНПК</w:t>
            </w:r>
            <w:r w:rsidRPr="00EB5554">
              <w:rPr>
                <w:rFonts w:ascii="Times New Roman" w:hAnsi="Times New Roman"/>
                <w:lang w:val="kk-KZ"/>
              </w:rPr>
              <w:t>70-летия ректора АТУ Кулажанова К.С 6 июня 2014г. С.38-39</w:t>
            </w:r>
            <w:r w:rsidRPr="00EB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554">
              <w:rPr>
                <w:rFonts w:ascii="Times New Roman" w:hAnsi="Times New Roman"/>
                <w:sz w:val="24"/>
                <w:szCs w:val="24"/>
                <w:lang w:val="kk-KZ"/>
              </w:rPr>
              <w:t>«Анионообменные полиакрилонитрильные волокна»</w:t>
            </w:r>
          </w:p>
          <w:p w:rsidR="00F957CA" w:rsidRPr="00EB5554" w:rsidRDefault="00F957CA" w:rsidP="001821C0">
            <w:pPr>
              <w:pStyle w:val="a5"/>
              <w:rPr>
                <w:rFonts w:ascii="Times New Roman" w:hAnsi="Times New Roman"/>
                <w:lang w:val="kk-KZ"/>
              </w:rPr>
            </w:pPr>
            <w:r w:rsidRPr="00EB555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EB5554">
              <w:rPr>
                <w:rFonts w:ascii="Times New Roman" w:eastAsia="Times New Roman" w:hAnsi="Times New Roman"/>
                <w:sz w:val="24"/>
                <w:szCs w:val="24"/>
              </w:rPr>
              <w:t>МНПК</w:t>
            </w:r>
            <w:r w:rsidRPr="00EB5554">
              <w:rPr>
                <w:rFonts w:ascii="Times New Roman" w:hAnsi="Times New Roman"/>
                <w:lang w:val="kk-KZ"/>
              </w:rPr>
              <w:t>Материалы Межународного Беремжановского съезда по химии и химической технологии,9-10 октября 2014г. С.201-204</w:t>
            </w:r>
            <w:r w:rsidRPr="00EB555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EB5554">
              <w:rPr>
                <w:rFonts w:ascii="Times New Roman" w:hAnsi="Times New Roman"/>
                <w:sz w:val="24"/>
                <w:szCs w:val="24"/>
                <w:lang w:val="kk-KZ"/>
              </w:rPr>
              <w:t>Новые селективные сорбенты на основе бензот</w:t>
            </w:r>
            <w:proofErr w:type="spellStart"/>
            <w:r w:rsidRPr="00EB5554">
              <w:rPr>
                <w:rFonts w:ascii="Times New Roman" w:hAnsi="Times New Roman"/>
                <w:sz w:val="24"/>
                <w:szCs w:val="24"/>
              </w:rPr>
              <w:t>иа</w:t>
            </w:r>
            <w:proofErr w:type="spellEnd"/>
            <w:r w:rsidRPr="00EB5554">
              <w:rPr>
                <w:rFonts w:ascii="Times New Roman" w:hAnsi="Times New Roman"/>
                <w:sz w:val="24"/>
                <w:szCs w:val="24"/>
                <w:lang w:val="kk-KZ"/>
              </w:rPr>
              <w:t>краун-эфиров»</w:t>
            </w:r>
          </w:p>
          <w:p w:rsidR="00F957CA" w:rsidRPr="00EB5554" w:rsidRDefault="00F957CA" w:rsidP="001821C0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EB5554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B5554">
              <w:rPr>
                <w:rFonts w:ascii="Times New Roman" w:eastAsia="Times New Roman" w:hAnsi="Times New Roman"/>
                <w:sz w:val="24"/>
                <w:szCs w:val="24"/>
              </w:rPr>
              <w:t xml:space="preserve">МНПК </w:t>
            </w:r>
            <w:r w:rsidRPr="00EB5554">
              <w:rPr>
                <w:rFonts w:ascii="Times New Roman" w:hAnsi="Times New Roman"/>
                <w:lang w:val="kk-KZ"/>
              </w:rPr>
              <w:t>«Специальные полимеры для защиты окружающей среды, нефтяной отрасли, би</w:t>
            </w:r>
            <w:proofErr w:type="gramStart"/>
            <w:r w:rsidRPr="00EB5554">
              <w:rPr>
                <w:rFonts w:ascii="Times New Roman" w:hAnsi="Times New Roman"/>
                <w:lang w:val="kk-KZ"/>
              </w:rPr>
              <w:t>о-</w:t>
            </w:r>
            <w:proofErr w:type="gramEnd"/>
            <w:r w:rsidRPr="00EB5554">
              <w:rPr>
                <w:rFonts w:ascii="Times New Roman" w:hAnsi="Times New Roman"/>
                <w:lang w:val="kk-KZ"/>
              </w:rPr>
              <w:t>, нанотехнологии и медицины» 16-18 сентября 2015, Госуниверситет им. Шакарима, г. Семей «Ионообменные волокна для очистки сточных вод»</w:t>
            </w:r>
          </w:p>
        </w:tc>
      </w:tr>
      <w:tr w:rsidR="00F957CA" w:rsidRPr="00EB5554" w:rsidTr="001821C0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Pr="00EB5554" w:rsidRDefault="00F957CA" w:rsidP="001821C0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  <w:lang w:val="en-US"/>
              </w:rPr>
            </w:pPr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6. Scientific training 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Pr="00EB5554" w:rsidRDefault="00F957CA" w:rsidP="001821C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B5554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"Innovative technology of training in areas of technical disciplines » TJD Training Consulting </w:t>
            </w:r>
            <w:proofErr w:type="spellStart"/>
            <w:r w:rsidRPr="00EB5554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Almaty</w:t>
            </w:r>
            <w:proofErr w:type="spellEnd"/>
            <w:r w:rsidRPr="00EB5554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in June 2015 y.</w:t>
            </w:r>
          </w:p>
          <w:p w:rsidR="00F957CA" w:rsidRPr="00EB5554" w:rsidRDefault="00F957CA" w:rsidP="001821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957CA" w:rsidRPr="00EB5554" w:rsidTr="001821C0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Pr="00EB5554" w:rsidRDefault="00F957CA" w:rsidP="001821C0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  <w:lang w:val="en-US"/>
              </w:rPr>
            </w:pPr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 xml:space="preserve">7. </w:t>
            </w:r>
            <w:r w:rsidRPr="00EB5554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Achievements in the research and pedagogical activities (</w:t>
            </w:r>
            <w:r w:rsidRPr="00F957CA">
              <w:rPr>
                <w:rFonts w:ascii="Times New Roman" w:hAnsi="Times New Roman" w:cs="Times New Roman"/>
                <w:sz w:val="24"/>
                <w:lang w:val="en-US"/>
              </w:rPr>
              <w:t>Honours and awards</w:t>
            </w:r>
            <w:r w:rsidRPr="00EB5554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).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Pr="00EB5554" w:rsidRDefault="00F957CA" w:rsidP="001821C0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EB5554">
              <w:rPr>
                <w:rFonts w:ascii="Times New Roman" w:hAnsi="Times New Roman" w:cs="Times New Roman"/>
                <w:sz w:val="24"/>
                <w:lang/>
              </w:rPr>
              <w:t>For active participation in the development of the trade union movement was awarded honorary diplomas from Union of Education and Science of Kazakhstan "</w:t>
            </w:r>
            <w:proofErr w:type="spellStart"/>
            <w:r w:rsidRPr="00EB5554">
              <w:rPr>
                <w:rFonts w:ascii="Times New Roman" w:hAnsi="Times New Roman" w:cs="Times New Roman"/>
                <w:sz w:val="24"/>
                <w:lang/>
              </w:rPr>
              <w:t>Parasat</w:t>
            </w:r>
            <w:proofErr w:type="spellEnd"/>
            <w:r w:rsidRPr="00EB5554">
              <w:rPr>
                <w:rFonts w:ascii="Times New Roman" w:hAnsi="Times New Roman" w:cs="Times New Roman"/>
                <w:sz w:val="24"/>
                <w:lang/>
              </w:rPr>
              <w:t>";</w:t>
            </w:r>
            <w:r w:rsidRPr="00EB5554">
              <w:rPr>
                <w:rFonts w:ascii="Times New Roman" w:hAnsi="Times New Roman" w:cs="Times New Roman"/>
                <w:sz w:val="24"/>
                <w:lang/>
              </w:rPr>
              <w:br/>
              <w:t xml:space="preserve">Diploma ATU; Diploma from </w:t>
            </w:r>
            <w:proofErr w:type="spellStart"/>
            <w:r w:rsidRPr="00EB5554">
              <w:rPr>
                <w:rFonts w:ascii="Times New Roman" w:hAnsi="Times New Roman" w:cs="Times New Roman"/>
                <w:sz w:val="24"/>
                <w:lang/>
              </w:rPr>
              <w:t>Almalinsky</w:t>
            </w:r>
            <w:proofErr w:type="spellEnd"/>
            <w:r w:rsidRPr="00EB5554">
              <w:rPr>
                <w:rFonts w:ascii="Times New Roman" w:hAnsi="Times New Roman" w:cs="Times New Roman"/>
                <w:sz w:val="24"/>
                <w:lang/>
              </w:rPr>
              <w:t xml:space="preserve"> </w:t>
            </w:r>
            <w:r w:rsidRPr="00EB5554">
              <w:rPr>
                <w:rStyle w:val="shorttext"/>
                <w:rFonts w:ascii="Times New Roman" w:hAnsi="Times New Roman" w:cs="Times New Roman"/>
                <w:sz w:val="24"/>
                <w:lang/>
              </w:rPr>
              <w:t>Governor's office</w:t>
            </w:r>
            <w:r w:rsidRPr="00EB5554">
              <w:rPr>
                <w:rFonts w:ascii="Times New Roman" w:hAnsi="Times New Roman" w:cs="Times New Roman"/>
                <w:sz w:val="24"/>
                <w:lang/>
              </w:rPr>
              <w:t>; "</w:t>
            </w:r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 xml:space="preserve"> The </w:t>
            </w:r>
            <w:r w:rsidRPr="00EB5554">
              <w:rPr>
                <w:rFonts w:ascii="Times New Roman" w:hAnsi="Times New Roman" w:cs="Times New Roman"/>
                <w:sz w:val="24"/>
                <w:lang/>
              </w:rPr>
              <w:t>best university teacher-2009"</w:t>
            </w:r>
          </w:p>
          <w:p w:rsidR="00F957CA" w:rsidRPr="00EB5554" w:rsidRDefault="00F957CA" w:rsidP="001821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F957CA" w:rsidRPr="00EB5554" w:rsidTr="001821C0">
        <w:trPr>
          <w:cantSplit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Pr="00EB5554" w:rsidRDefault="00F957CA" w:rsidP="001821C0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3658870</wp:posOffset>
                  </wp:positionH>
                  <wp:positionV relativeFrom="paragraph">
                    <wp:posOffset>56515</wp:posOffset>
                  </wp:positionV>
                  <wp:extent cx="125730" cy="128905"/>
                  <wp:effectExtent l="19050" t="0" r="762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 xml:space="preserve">8. E-mail address, contact details (phone number:     office, home, </w:t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 xml:space="preserve">mobile) </w:t>
            </w:r>
          </w:p>
          <w:p w:rsidR="00F957CA" w:rsidRPr="00EB5554" w:rsidRDefault="00F957CA" w:rsidP="001821C0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Pr="00EB5554" w:rsidRDefault="00F957CA" w:rsidP="001821C0">
            <w:pPr>
              <w:spacing w:line="240" w:lineRule="auto"/>
              <w:ind w:firstLine="36"/>
              <w:rPr>
                <w:rFonts w:ascii="Times New Roman" w:hAnsi="Times New Roman" w:cs="Times New Roman"/>
                <w:sz w:val="24"/>
                <w:lang w:val="kk-KZ"/>
              </w:rPr>
            </w:pPr>
            <w:r w:rsidRPr="00EB5554">
              <w:rPr>
                <w:rFonts w:ascii="Times New Roman" w:hAnsi="Times New Roman" w:cs="Times New Roman"/>
                <w:b/>
                <w:sz w:val="24"/>
                <w:lang w:val="en-US"/>
              </w:rPr>
              <w:t>working telephone:</w:t>
            </w:r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 xml:space="preserve"> 8 (727) 2769706 ext 115</w:t>
            </w:r>
          </w:p>
          <w:p w:rsidR="00F957CA" w:rsidRPr="00EB5554" w:rsidRDefault="00F957CA" w:rsidP="001821C0">
            <w:pPr>
              <w:spacing w:line="240" w:lineRule="auto"/>
              <w:ind w:firstLine="36"/>
              <w:rPr>
                <w:rFonts w:ascii="Times New Roman" w:hAnsi="Times New Roman" w:cs="Times New Roman"/>
                <w:sz w:val="24"/>
                <w:lang w:val="kk-KZ"/>
              </w:rPr>
            </w:pPr>
            <w:r w:rsidRPr="00EB5554">
              <w:rPr>
                <w:rFonts w:ascii="Times New Roman" w:hAnsi="Times New Roman" w:cs="Times New Roman"/>
                <w:b/>
                <w:sz w:val="24"/>
                <w:lang w:val="en-US"/>
              </w:rPr>
              <w:t>E-mail:</w:t>
            </w:r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hyperlink r:id="rId7" w:history="1">
              <w:r w:rsidRPr="00EB5554">
                <w:rPr>
                  <w:rStyle w:val="a9"/>
                  <w:rFonts w:ascii="Times New Roman" w:hAnsi="Times New Roman" w:cs="Times New Roman"/>
                  <w:sz w:val="24"/>
                  <w:lang w:val="en-US"/>
                </w:rPr>
                <w:t>mkk@mail.ru</w:t>
              </w:r>
            </w:hyperlink>
          </w:p>
          <w:p w:rsidR="00F957CA" w:rsidRPr="00EB5554" w:rsidRDefault="00F957CA" w:rsidP="001821C0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EB5554">
              <w:rPr>
                <w:rFonts w:ascii="Times New Roman" w:hAnsi="Times New Roman" w:cs="Times New Roman"/>
                <w:sz w:val="24"/>
                <w:lang w:val="en-US"/>
              </w:rPr>
              <w:t>mobil</w:t>
            </w:r>
            <w:proofErr w:type="spellEnd"/>
            <w:r w:rsidRPr="00EB5554">
              <w:rPr>
                <w:rFonts w:ascii="Times New Roman" w:hAnsi="Times New Roman" w:cs="Times New Roman"/>
                <w:sz w:val="24"/>
                <w:lang w:val="kk-KZ"/>
              </w:rPr>
              <w:t>:87021303900</w:t>
            </w:r>
          </w:p>
          <w:p w:rsidR="00F957CA" w:rsidRPr="00EB5554" w:rsidRDefault="00F957CA" w:rsidP="001821C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</w:p>
        </w:tc>
      </w:tr>
    </w:tbl>
    <w:p w:rsidR="00F957CA" w:rsidRPr="00EB5554" w:rsidRDefault="00F957CA" w:rsidP="00F957CA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F957CA" w:rsidRPr="00EB5554" w:rsidRDefault="00F957CA" w:rsidP="00F957CA">
      <w:pPr>
        <w:rPr>
          <w:rFonts w:ascii="Times New Roman" w:hAnsi="Times New Roman" w:cs="Times New Roman"/>
          <w:sz w:val="24"/>
        </w:rPr>
      </w:pPr>
    </w:p>
    <w:p w:rsidR="00C8025C" w:rsidRPr="00F957CA" w:rsidRDefault="00C8025C" w:rsidP="00F957CA">
      <w:pPr>
        <w:rPr>
          <w:szCs w:val="28"/>
        </w:rPr>
      </w:pPr>
    </w:p>
    <w:sectPr w:rsidR="00C8025C" w:rsidRPr="00F957CA" w:rsidSect="00224A51">
      <w:headerReference w:type="even" r:id="rId8"/>
      <w:headerReference w:type="default" r:id="rId9"/>
      <w:footnotePr>
        <w:numRestart w:val="eachPage"/>
      </w:footnotePr>
      <w:endnotePr>
        <w:numFmt w:val="upperRoman"/>
      </w:endnotePr>
      <w:pgSz w:w="11906" w:h="16838" w:code="9"/>
      <w:pgMar w:top="567" w:right="851" w:bottom="709" w:left="1414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51" w:rsidRDefault="00F957C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A51" w:rsidRDefault="00F957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51" w:rsidRDefault="00F957CA">
    <w:pPr>
      <w:pStyle w:val="a6"/>
      <w:framePr w:w="527" w:wrap="around" w:vAnchor="text" w:hAnchor="page" w:x="10522" w:y="1"/>
      <w:spacing w:line="240" w:lineRule="auto"/>
      <w:ind w:firstLine="0"/>
      <w:jc w:val="right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>
      <w:rPr>
        <w:rStyle w:val="a8"/>
        <w:noProof/>
        <w:sz w:val="20"/>
      </w:rPr>
      <w:t>4</w:t>
    </w:r>
    <w:r>
      <w:rPr>
        <w:rStyle w:val="a8"/>
        <w:sz w:val="20"/>
      </w:rPr>
      <w:fldChar w:fldCharType="end"/>
    </w:r>
  </w:p>
  <w:p w:rsidR="00224A51" w:rsidRDefault="00F957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49B9"/>
    <w:multiLevelType w:val="hybridMultilevel"/>
    <w:tmpl w:val="085AA320"/>
    <w:lvl w:ilvl="0" w:tplc="A3DA7B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AF1207"/>
    <w:multiLevelType w:val="hybridMultilevel"/>
    <w:tmpl w:val="DDBE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4325"/>
    <w:multiLevelType w:val="hybridMultilevel"/>
    <w:tmpl w:val="47BC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endnotePr>
    <w:numFmt w:val="upperRoman"/>
  </w:endnotePr>
  <w:compat>
    <w:useFELayout/>
  </w:compat>
  <w:rsids>
    <w:rsidRoot w:val="00771E2F"/>
    <w:rsid w:val="000F29AB"/>
    <w:rsid w:val="003968AC"/>
    <w:rsid w:val="00771E2F"/>
    <w:rsid w:val="0099411D"/>
    <w:rsid w:val="009E2E57"/>
    <w:rsid w:val="00B87D57"/>
    <w:rsid w:val="00C5074A"/>
    <w:rsid w:val="00C8025C"/>
    <w:rsid w:val="00E32728"/>
    <w:rsid w:val="00F9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paragraph" w:styleId="1">
    <w:name w:val="heading 1"/>
    <w:basedOn w:val="a"/>
    <w:next w:val="a"/>
    <w:link w:val="10"/>
    <w:qFormat/>
    <w:rsid w:val="000F29AB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9AB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Normal (Web)"/>
    <w:basedOn w:val="a"/>
    <w:uiPriority w:val="99"/>
    <w:rsid w:val="000F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F29A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F29A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F29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rsid w:val="00F957CA"/>
    <w:pPr>
      <w:widowControl w:val="0"/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Верхний колонтитул Знак"/>
    <w:basedOn w:val="a0"/>
    <w:link w:val="a6"/>
    <w:rsid w:val="00F957CA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8">
    <w:name w:val="page number"/>
    <w:basedOn w:val="a0"/>
    <w:rsid w:val="00F957CA"/>
  </w:style>
  <w:style w:type="character" w:styleId="a9">
    <w:name w:val="Hyperlink"/>
    <w:rsid w:val="00F957C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95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57CA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F957CA"/>
  </w:style>
  <w:style w:type="paragraph" w:styleId="aa">
    <w:name w:val="Balloon Text"/>
    <w:basedOn w:val="a"/>
    <w:link w:val="ab"/>
    <w:uiPriority w:val="99"/>
    <w:semiHidden/>
    <w:unhideWhenUsed/>
    <w:rsid w:val="00F9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k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2015-12-04T08:09:00Z</dcterms:created>
  <dcterms:modified xsi:type="dcterms:W3CDTF">2015-12-04T08:09:00Z</dcterms:modified>
</cp:coreProperties>
</file>